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SimSun" w:hAnsi="SimSun"/>
          <w:b/>
          <w:sz w:val="44"/>
        </w:rPr>
        <w:t>再审申请书</w:t>
      </w:r>
    </w:p>
    <w:p/>
    <w:p>
      <w:pPr>
        <w:spacing w:line="360" w:lineRule="auto"/>
        <w:ind w:firstLine="420"/>
      </w:pPr>
      <w:r>
        <w:rPr>
          <w:rFonts w:ascii="SimSun" w:hAnsi="SimSun"/>
          <w:sz w:val="24"/>
        </w:rPr>
        <w:t>再审申请人（原审原告/被告/上诉人/被上诉人）：×××，男/女，××××年××月××日出生，×族，住……，联系方式：……。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</w:pPr>
      <w:r>
        <w:rPr>
          <w:rFonts w:ascii="SimSun" w:hAnsi="SimSun"/>
          <w:sz w:val="24"/>
        </w:rPr>
        <w:t>被申请人（原审被告/原告/被上诉人/上诉人）：×××，……。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再审申请人对××××人民法院××××年××月××日作出的（××××）××××号民事判决/裁定/调解书不服，依据《中华人民共和国民事诉讼法》第二百零七条第×项之规定，申请再审。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再审请求：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一、请求撤销××××人民法院（××××）××××号民事判决/裁定；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二、请求改判……或发回重审。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事实和理由：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（写明原判决/裁定存在的法定再审事由，如：有新的证据足以推翻原判决；原判决认定的基本事实缺乏证据证明；原判决认定事实的主要证据是伪造的；原判决适用法律确有错误；审判组织的组成不合法等。）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……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</w:pPr>
      <w:r>
        <w:rPr>
          <w:rFonts w:ascii="SimSun" w:hAnsi="SimSun"/>
          <w:sz w:val="24"/>
        </w:rPr>
        <w:t>此致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××××人民法院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</w:pPr>
      <w:r>
        <w:rPr>
          <w:rFonts w:ascii="SimSun" w:hAnsi="SimSun"/>
          <w:sz w:val="24"/>
        </w:rPr>
        <w:t>附：原审判决书/裁定书/调解书复印件×份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再审申请人（签名/盖章）：×××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××××年××月××日</w:t>
      </w:r>
    </w:p>
    <w:sectPr w:rsidR="00FC693F" w:rsidRPr="0006063C" w:rsidSect="00034616">
      <w:pgSz w:w="11906" w:h="16838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